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C0" w:rsidRDefault="00740DC0" w:rsidP="00740DC0">
      <w:pPr>
        <w:jc w:val="center"/>
        <w:rPr>
          <w:rFonts w:ascii="华文中宋" w:eastAsia="华文中宋" w:hAnsi="华文中宋" w:hint="eastAsia"/>
          <w:sz w:val="36"/>
          <w:szCs w:val="36"/>
        </w:rPr>
      </w:pPr>
      <w:r w:rsidRPr="00740DC0">
        <w:rPr>
          <w:rFonts w:ascii="华文中宋" w:eastAsia="华文中宋" w:hAnsi="华文中宋" w:hint="eastAsia"/>
          <w:sz w:val="36"/>
          <w:szCs w:val="36"/>
        </w:rPr>
        <w:t>自然灾害类突发事件应急处置预案</w:t>
      </w:r>
    </w:p>
    <w:p w:rsidR="00740DC0" w:rsidRPr="00740DC0" w:rsidRDefault="00740DC0" w:rsidP="00740DC0">
      <w:pPr>
        <w:jc w:val="center"/>
        <w:rPr>
          <w:rFonts w:ascii="华文中宋" w:eastAsia="华文中宋" w:hAnsi="华文中宋" w:hint="eastAsia"/>
          <w:sz w:val="36"/>
          <w:szCs w:val="36"/>
        </w:rPr>
      </w:pP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1 自然灾害类突发事件等级确认与划分</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自然灾害类突发事件按严重程度，从高到低划分为I级事件、II级事件、III级事件。</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1.1  I级事件：是指学校所在区域内的人员和财产遭受重大损害，对学校的教学秩序产生重大影响的自然灾害。</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1.2  II级事件：是指对学校的人员和财产造成较大损害，对学校的教学秩序产生严重影响的自然灾害。</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1.3  III级事件：是指对个体造成损害，对学校的教学秩序产生一定影响的自然灾害。</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2 应急处置措施</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2.1 应急反应</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2.1.1</w:t>
        </w:r>
      </w:smartTag>
      <w:r w:rsidRPr="007C5E12">
        <w:rPr>
          <w:rFonts w:ascii="仿宋_GB2312" w:eastAsia="仿宋_GB2312" w:hint="eastAsia"/>
          <w:sz w:val="30"/>
          <w:szCs w:val="30"/>
        </w:rPr>
        <w:t xml:space="preserve"> 预报后的应急反应</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根据有关规定，在政府发布自然灾害预报后，学校即可宣布预报，进入预备应急期。学校的预备应急反应主要包括：</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根据当地政府统一部署，启动相应级别的应急预案，并检查、落实预案的执行情况，发布躲避通知，必要时组织避灾疏散；配合有关部门开展灾情监测工作，积极做好救援、抢救和医疗救助等应急准备工作；督促检查抢险救灾的准备工作；防止自然灾害谣传或误传，不信谣、不传谣，避免发生衍生灾害，保持学校安定。</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lastRenderedPageBreak/>
          <w:t>2.1.2</w:t>
        </w:r>
      </w:smartTag>
      <w:r w:rsidRPr="007C5E12">
        <w:rPr>
          <w:rFonts w:ascii="仿宋_GB2312" w:eastAsia="仿宋_GB2312" w:hint="eastAsia"/>
          <w:sz w:val="30"/>
          <w:szCs w:val="30"/>
        </w:rPr>
        <w:t xml:space="preserve"> 灾害发生后的应急反应</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破坏性自然灾害发生后，在上级主管部门和当地政府的统一部署下，校领导负责学校应急工作，并根据灾害等级，启动相应级别的应急预案。</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A. I级事件的应急反应：</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在当地政府的领导下，协助组织、指挥学校自然灾害应急工作。</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主动与上级主管部门取得联系，及时报告灾情和救灾情况。</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校领导小组迅速召开紧急会议，通报灾情；应急处置工作组开始运作，协助院领导指挥、组织、协调学校的自然灾害应急工作。</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B. II级事件的应急反应：</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学校要迅速向上级行政部门报告灾情；各部门要迅速将所属受灾情况报告应急工作组；应急工作组根据报送的灾情情况汇总、分析后确定应急工作规模，提出自然灾害趋势评估和应急工作意见与建议报领导小组。</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自然灾害发生后，各二级学院必须在学校统一指挥下，各司其职、通力协作、全力以赴、妥善处置。</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各部门在学校领导下迅速组织进行人员抢救工作；组织相关部门进行援助。</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学校应急处置工作组根据各部门所报告的灾情，启动应急预案，组织实施紧急救援工作；配合有关部门参加抢险救灾的组织、</w:t>
      </w:r>
      <w:r w:rsidRPr="007C5E12">
        <w:rPr>
          <w:rFonts w:ascii="仿宋_GB2312" w:eastAsia="仿宋_GB2312" w:hint="eastAsia"/>
          <w:sz w:val="30"/>
          <w:szCs w:val="30"/>
        </w:rPr>
        <w:lastRenderedPageBreak/>
        <w:t>协调工作。</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C. III级事件的应急反应：</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D. III级事件发生后，学校应急处理工作组负责收集单位内灾情信息，并及时报校领导小组。</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在灾害应急期内，及时向省委高校工委、省教育厅报告灾情和救灾情况。</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学校应急处置工作组视灾区情况确定应急工作规模。</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2.2 应急措施的主要内容：</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学校在当地政府的统一指挥下，首先做好本单位的抢险救灾及自救、互救，同时配合相关部门做好如下工作：</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2.2.1</w:t>
        </w:r>
      </w:smartTag>
      <w:r w:rsidRPr="007C5E12">
        <w:rPr>
          <w:rFonts w:ascii="仿宋_GB2312" w:eastAsia="仿宋_GB2312" w:hint="eastAsia"/>
          <w:sz w:val="30"/>
          <w:szCs w:val="30"/>
        </w:rPr>
        <w:t xml:space="preserve"> 人员抢救与工程抢险</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2.2.2</w:t>
        </w:r>
      </w:smartTag>
      <w:r w:rsidRPr="007C5E12">
        <w:rPr>
          <w:rFonts w:ascii="仿宋_GB2312" w:eastAsia="仿宋_GB2312" w:hint="eastAsia"/>
          <w:sz w:val="30"/>
          <w:szCs w:val="30"/>
        </w:rPr>
        <w:t xml:space="preserve"> 医疗救护与卫生防疫</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协助卫生部门组织力量抢救伤员，并采取有效措施防止和控制传染病的暴发流行。</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2.2.3</w:t>
        </w:r>
      </w:smartTag>
      <w:r w:rsidRPr="007C5E12">
        <w:rPr>
          <w:rFonts w:ascii="仿宋_GB2312" w:eastAsia="仿宋_GB2312" w:hint="eastAsia"/>
          <w:sz w:val="30"/>
          <w:szCs w:val="30"/>
        </w:rPr>
        <w:t xml:space="preserve"> 城市基础设施抢险与应急恢复</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协助交通部门恢复被毁坏的公路和有关设施。</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协助电信部门尽快恢复被破坏的通信设施，保障通信畅通。</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协助电力主管部门恢复被破坏电力设施和系统功能等，保证学校用电供应。</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2.2.4</w:t>
        </w:r>
      </w:smartTag>
      <w:r w:rsidRPr="007C5E12">
        <w:rPr>
          <w:rFonts w:ascii="仿宋_GB2312" w:eastAsia="仿宋_GB2312" w:hint="eastAsia"/>
          <w:sz w:val="30"/>
          <w:szCs w:val="30"/>
        </w:rPr>
        <w:t xml:space="preserve"> 粮食食品物资供应</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协助有关部门调运食品与物资，保障学校生活必需品的供应。</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2.2.5</w:t>
        </w:r>
      </w:smartTag>
      <w:r w:rsidRPr="007C5E12">
        <w:rPr>
          <w:rFonts w:ascii="仿宋_GB2312" w:eastAsia="仿宋_GB2312" w:hint="eastAsia"/>
          <w:sz w:val="30"/>
          <w:szCs w:val="30"/>
        </w:rPr>
        <w:t xml:space="preserve"> 人员安置</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lastRenderedPageBreak/>
        <w:t>协助民政部门调配救济物品，做好师生员工的转移和安置工作。</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2.2.6</w:t>
        </w:r>
      </w:smartTag>
      <w:r w:rsidRPr="007C5E12">
        <w:rPr>
          <w:rFonts w:ascii="仿宋_GB2312" w:eastAsia="仿宋_GB2312" w:hint="eastAsia"/>
          <w:sz w:val="30"/>
          <w:szCs w:val="30"/>
        </w:rPr>
        <w:t xml:space="preserve"> 维护社会治安与消防安全</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协助、配合公安、武警加强治安管理和安全保卫工作，采取有效措施防止火灾发生和火灾的扩大蔓延，预防和打击各种违法犯罪活动，维护学校和社会治安。</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2.2.7</w:t>
        </w:r>
      </w:smartTag>
      <w:r w:rsidRPr="007C5E12">
        <w:rPr>
          <w:rFonts w:ascii="仿宋_GB2312" w:eastAsia="仿宋_GB2312" w:hint="eastAsia"/>
          <w:sz w:val="30"/>
          <w:szCs w:val="30"/>
        </w:rPr>
        <w:t xml:space="preserve"> 次生及衍生灾害防御</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协助有关部门对学校易于发生次生灾害的地区和设施采取紧急处置措施并加强监控，及时加强宣传、教育和引导工作，稳定情绪，防止衍生灾害的发生。</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2.2.8</w:t>
        </w:r>
      </w:smartTag>
      <w:r w:rsidRPr="007C5E12">
        <w:rPr>
          <w:rFonts w:ascii="仿宋_GB2312" w:eastAsia="仿宋_GB2312" w:hint="eastAsia"/>
          <w:sz w:val="30"/>
          <w:szCs w:val="30"/>
        </w:rPr>
        <w:t xml:space="preserve"> 灾害损失评估</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协助有关部门或会同有关部门开展灾害损失评估。</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2.2.9</w:t>
        </w:r>
      </w:smartTag>
      <w:r w:rsidRPr="007C5E12">
        <w:rPr>
          <w:rFonts w:ascii="仿宋_GB2312" w:eastAsia="仿宋_GB2312" w:hint="eastAsia"/>
          <w:sz w:val="30"/>
          <w:szCs w:val="30"/>
        </w:rPr>
        <w:t xml:space="preserve"> 应急资金</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财务部门做好应急资金拨款准备。</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2.2.10</w:t>
        </w:r>
      </w:smartTag>
      <w:r w:rsidRPr="007C5E12">
        <w:rPr>
          <w:rFonts w:ascii="仿宋_GB2312" w:eastAsia="仿宋_GB2312" w:hint="eastAsia"/>
          <w:sz w:val="30"/>
          <w:szCs w:val="30"/>
        </w:rPr>
        <w:t xml:space="preserve"> 接受外援</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协助民政部门接收和安排国际社会提供的紧急救援。</w:t>
      </w:r>
    </w:p>
    <w:p w:rsidR="00740DC0" w:rsidRPr="007C5E12" w:rsidRDefault="00740DC0" w:rsidP="00740DC0">
      <w:pPr>
        <w:ind w:firstLineChars="200" w:firstLine="600"/>
        <w:rPr>
          <w:rFonts w:ascii="仿宋_GB2312" w:eastAsia="仿宋_GB2312" w:hint="eastAsia"/>
          <w:sz w:val="30"/>
          <w:szCs w:val="30"/>
        </w:rPr>
      </w:pPr>
      <w:smartTag w:uri="urn:schemas-microsoft-com:office:smarttags" w:element="chsdate">
        <w:smartTagPr>
          <w:attr w:name="Year" w:val="1899"/>
          <w:attr w:name="Month" w:val="12"/>
          <w:attr w:name="Day" w:val="30"/>
          <w:attr w:name="IsLunarDate" w:val="False"/>
          <w:attr w:name="IsROCDate" w:val="False"/>
        </w:smartTagPr>
        <w:r w:rsidRPr="007C5E12">
          <w:rPr>
            <w:rFonts w:ascii="仿宋_GB2312" w:eastAsia="仿宋_GB2312" w:hint="eastAsia"/>
            <w:sz w:val="30"/>
            <w:szCs w:val="30"/>
          </w:rPr>
          <w:t>2.2.11</w:t>
        </w:r>
      </w:smartTag>
      <w:r w:rsidRPr="007C5E12">
        <w:rPr>
          <w:rFonts w:ascii="仿宋_GB2312" w:eastAsia="仿宋_GB2312" w:hint="eastAsia"/>
          <w:sz w:val="30"/>
          <w:szCs w:val="30"/>
        </w:rPr>
        <w:t xml:space="preserve"> 宣传报道</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协助新闻部门按照规定及时发布灾情等有关信息，介绍灾情，呼吁社会提供援助，提出急需救灾物资种类、数量、援助捐款总金额。</w:t>
      </w:r>
    </w:p>
    <w:p w:rsidR="00740DC0" w:rsidRPr="007C5E12" w:rsidRDefault="00740DC0" w:rsidP="00740DC0">
      <w:pPr>
        <w:ind w:firstLineChars="200" w:firstLine="600"/>
        <w:rPr>
          <w:rFonts w:ascii="仿宋_GB2312" w:eastAsia="仿宋_GB2312" w:hint="eastAsia"/>
          <w:sz w:val="30"/>
          <w:szCs w:val="30"/>
        </w:rPr>
      </w:pPr>
      <w:r w:rsidRPr="007C5E12">
        <w:rPr>
          <w:rFonts w:ascii="仿宋_GB2312" w:eastAsia="仿宋_GB2312" w:hint="eastAsia"/>
          <w:sz w:val="30"/>
          <w:szCs w:val="30"/>
        </w:rPr>
        <w:t>3 善后和恢复</w:t>
      </w:r>
    </w:p>
    <w:p w:rsidR="00957764" w:rsidRDefault="00740DC0" w:rsidP="00740DC0">
      <w:r w:rsidRPr="007C5E12">
        <w:rPr>
          <w:rFonts w:ascii="仿宋_GB2312" w:eastAsia="仿宋_GB2312" w:hint="eastAsia"/>
          <w:sz w:val="30"/>
          <w:szCs w:val="30"/>
        </w:rPr>
        <w:t>突发自然灾害事件应急处置完成后，工作重点应从应急转向善后</w:t>
      </w:r>
      <w:r w:rsidRPr="007C5E12">
        <w:rPr>
          <w:rFonts w:ascii="仿宋_GB2312" w:eastAsia="仿宋_GB2312" w:hint="eastAsia"/>
          <w:sz w:val="30"/>
          <w:szCs w:val="30"/>
        </w:rPr>
        <w:lastRenderedPageBreak/>
        <w:t>和恢复，及时开展补救工作，积极做好善后工作，降低自然灾害损失，使学校尽早恢复教学秩序。</w:t>
      </w:r>
    </w:p>
    <w:sectPr w:rsidR="00957764" w:rsidSect="009577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DC0"/>
    <w:rsid w:val="00000534"/>
    <w:rsid w:val="000014C4"/>
    <w:rsid w:val="00001DEF"/>
    <w:rsid w:val="00004B94"/>
    <w:rsid w:val="000136F8"/>
    <w:rsid w:val="000169CD"/>
    <w:rsid w:val="0002069B"/>
    <w:rsid w:val="00022DCA"/>
    <w:rsid w:val="0003337E"/>
    <w:rsid w:val="000334C5"/>
    <w:rsid w:val="000338B0"/>
    <w:rsid w:val="00036AEB"/>
    <w:rsid w:val="000415DB"/>
    <w:rsid w:val="000442A1"/>
    <w:rsid w:val="0006204D"/>
    <w:rsid w:val="00063575"/>
    <w:rsid w:val="00065A7D"/>
    <w:rsid w:val="000668A6"/>
    <w:rsid w:val="000716D5"/>
    <w:rsid w:val="00074B86"/>
    <w:rsid w:val="0008742C"/>
    <w:rsid w:val="000B1010"/>
    <w:rsid w:val="000C10D4"/>
    <w:rsid w:val="000C1871"/>
    <w:rsid w:val="000C49AD"/>
    <w:rsid w:val="000C7C38"/>
    <w:rsid w:val="000E0550"/>
    <w:rsid w:val="000E47E9"/>
    <w:rsid w:val="000E7FA9"/>
    <w:rsid w:val="000F5B62"/>
    <w:rsid w:val="00100CD0"/>
    <w:rsid w:val="00103986"/>
    <w:rsid w:val="001071E4"/>
    <w:rsid w:val="00116454"/>
    <w:rsid w:val="00125FBE"/>
    <w:rsid w:val="00137921"/>
    <w:rsid w:val="001431AC"/>
    <w:rsid w:val="00145049"/>
    <w:rsid w:val="00146137"/>
    <w:rsid w:val="00154CC7"/>
    <w:rsid w:val="001659CA"/>
    <w:rsid w:val="00175492"/>
    <w:rsid w:val="00180323"/>
    <w:rsid w:val="0018091D"/>
    <w:rsid w:val="00182554"/>
    <w:rsid w:val="00182812"/>
    <w:rsid w:val="00195B8A"/>
    <w:rsid w:val="001963B2"/>
    <w:rsid w:val="001A0F2B"/>
    <w:rsid w:val="001A5FCA"/>
    <w:rsid w:val="001B3F19"/>
    <w:rsid w:val="001B6DE8"/>
    <w:rsid w:val="001C5F6B"/>
    <w:rsid w:val="001D4989"/>
    <w:rsid w:val="001D6F7E"/>
    <w:rsid w:val="001E614D"/>
    <w:rsid w:val="001F26A1"/>
    <w:rsid w:val="001F2F33"/>
    <w:rsid w:val="001F629A"/>
    <w:rsid w:val="00201EF5"/>
    <w:rsid w:val="00203A9F"/>
    <w:rsid w:val="002044AF"/>
    <w:rsid w:val="00207CFD"/>
    <w:rsid w:val="00220436"/>
    <w:rsid w:val="002215B5"/>
    <w:rsid w:val="0022276F"/>
    <w:rsid w:val="002248D7"/>
    <w:rsid w:val="00227BFC"/>
    <w:rsid w:val="00227D69"/>
    <w:rsid w:val="00231C3C"/>
    <w:rsid w:val="002326BB"/>
    <w:rsid w:val="00232F6D"/>
    <w:rsid w:val="00233FB1"/>
    <w:rsid w:val="00235492"/>
    <w:rsid w:val="002368CF"/>
    <w:rsid w:val="00241A2D"/>
    <w:rsid w:val="00242002"/>
    <w:rsid w:val="002425FB"/>
    <w:rsid w:val="00245DE9"/>
    <w:rsid w:val="00250BB7"/>
    <w:rsid w:val="00250C1C"/>
    <w:rsid w:val="00250D1D"/>
    <w:rsid w:val="002510F5"/>
    <w:rsid w:val="00253796"/>
    <w:rsid w:val="002540FD"/>
    <w:rsid w:val="00263207"/>
    <w:rsid w:val="0027323C"/>
    <w:rsid w:val="00284C22"/>
    <w:rsid w:val="00292B21"/>
    <w:rsid w:val="00293A08"/>
    <w:rsid w:val="002A00F1"/>
    <w:rsid w:val="002B0BEF"/>
    <w:rsid w:val="002B6D30"/>
    <w:rsid w:val="002B7367"/>
    <w:rsid w:val="002C06DC"/>
    <w:rsid w:val="002C239B"/>
    <w:rsid w:val="002C2B49"/>
    <w:rsid w:val="002D2307"/>
    <w:rsid w:val="002D2D5D"/>
    <w:rsid w:val="002D2EA5"/>
    <w:rsid w:val="002D3FCF"/>
    <w:rsid w:val="002D4B8B"/>
    <w:rsid w:val="002E0D54"/>
    <w:rsid w:val="002E0DDF"/>
    <w:rsid w:val="002E24D2"/>
    <w:rsid w:val="002E36CD"/>
    <w:rsid w:val="002F2787"/>
    <w:rsid w:val="002F3A23"/>
    <w:rsid w:val="00307B66"/>
    <w:rsid w:val="00307DB0"/>
    <w:rsid w:val="0032344C"/>
    <w:rsid w:val="00334722"/>
    <w:rsid w:val="00336C49"/>
    <w:rsid w:val="003430D7"/>
    <w:rsid w:val="0034367E"/>
    <w:rsid w:val="00357D27"/>
    <w:rsid w:val="003634E0"/>
    <w:rsid w:val="00375266"/>
    <w:rsid w:val="00376EFB"/>
    <w:rsid w:val="003809C9"/>
    <w:rsid w:val="00382F58"/>
    <w:rsid w:val="00383099"/>
    <w:rsid w:val="0038456E"/>
    <w:rsid w:val="00390DFE"/>
    <w:rsid w:val="003A23D1"/>
    <w:rsid w:val="003A51D5"/>
    <w:rsid w:val="003B1167"/>
    <w:rsid w:val="003B5BFA"/>
    <w:rsid w:val="003B5E52"/>
    <w:rsid w:val="003C50E5"/>
    <w:rsid w:val="003D041F"/>
    <w:rsid w:val="003D04CE"/>
    <w:rsid w:val="003D4B27"/>
    <w:rsid w:val="003D52B1"/>
    <w:rsid w:val="003D76D7"/>
    <w:rsid w:val="003E26B4"/>
    <w:rsid w:val="003F2C98"/>
    <w:rsid w:val="003F5AEF"/>
    <w:rsid w:val="003F709E"/>
    <w:rsid w:val="00411575"/>
    <w:rsid w:val="0043021E"/>
    <w:rsid w:val="00433D22"/>
    <w:rsid w:val="00441622"/>
    <w:rsid w:val="004540DE"/>
    <w:rsid w:val="00460EA4"/>
    <w:rsid w:val="0046414B"/>
    <w:rsid w:val="00470E07"/>
    <w:rsid w:val="004745A5"/>
    <w:rsid w:val="0048057C"/>
    <w:rsid w:val="0048223E"/>
    <w:rsid w:val="0048249E"/>
    <w:rsid w:val="004A0067"/>
    <w:rsid w:val="004A4D9D"/>
    <w:rsid w:val="004A664E"/>
    <w:rsid w:val="004A6943"/>
    <w:rsid w:val="004A7295"/>
    <w:rsid w:val="004B09BC"/>
    <w:rsid w:val="004B0DE3"/>
    <w:rsid w:val="004B4AB7"/>
    <w:rsid w:val="004B4CAB"/>
    <w:rsid w:val="004C227A"/>
    <w:rsid w:val="004C4F1C"/>
    <w:rsid w:val="004D4ACA"/>
    <w:rsid w:val="004F616E"/>
    <w:rsid w:val="0050099A"/>
    <w:rsid w:val="00510B65"/>
    <w:rsid w:val="00513BBE"/>
    <w:rsid w:val="00514862"/>
    <w:rsid w:val="00520ACC"/>
    <w:rsid w:val="00521E8F"/>
    <w:rsid w:val="00522DF9"/>
    <w:rsid w:val="0052629D"/>
    <w:rsid w:val="00536F6F"/>
    <w:rsid w:val="00540E75"/>
    <w:rsid w:val="0054317D"/>
    <w:rsid w:val="005442A3"/>
    <w:rsid w:val="00564EA5"/>
    <w:rsid w:val="00572317"/>
    <w:rsid w:val="00573706"/>
    <w:rsid w:val="005739C5"/>
    <w:rsid w:val="00576E75"/>
    <w:rsid w:val="00586DA7"/>
    <w:rsid w:val="00593D03"/>
    <w:rsid w:val="00594A8A"/>
    <w:rsid w:val="0059799D"/>
    <w:rsid w:val="005A11B0"/>
    <w:rsid w:val="005A40BC"/>
    <w:rsid w:val="005A5831"/>
    <w:rsid w:val="005B503C"/>
    <w:rsid w:val="005C7821"/>
    <w:rsid w:val="005C79FB"/>
    <w:rsid w:val="005D0C5E"/>
    <w:rsid w:val="005D74EA"/>
    <w:rsid w:val="005E3DDD"/>
    <w:rsid w:val="005E457F"/>
    <w:rsid w:val="005F053F"/>
    <w:rsid w:val="005F2932"/>
    <w:rsid w:val="005F3ED4"/>
    <w:rsid w:val="00601478"/>
    <w:rsid w:val="006074DB"/>
    <w:rsid w:val="006137B1"/>
    <w:rsid w:val="00613E1E"/>
    <w:rsid w:val="006141EF"/>
    <w:rsid w:val="00615103"/>
    <w:rsid w:val="00623110"/>
    <w:rsid w:val="0062762E"/>
    <w:rsid w:val="00634630"/>
    <w:rsid w:val="00634CE6"/>
    <w:rsid w:val="0063755D"/>
    <w:rsid w:val="0064577C"/>
    <w:rsid w:val="00645937"/>
    <w:rsid w:val="00646327"/>
    <w:rsid w:val="00653295"/>
    <w:rsid w:val="00654B0E"/>
    <w:rsid w:val="00656E77"/>
    <w:rsid w:val="00657971"/>
    <w:rsid w:val="00664619"/>
    <w:rsid w:val="00667FAB"/>
    <w:rsid w:val="00674F3C"/>
    <w:rsid w:val="006761F5"/>
    <w:rsid w:val="006778A3"/>
    <w:rsid w:val="006806DF"/>
    <w:rsid w:val="00683245"/>
    <w:rsid w:val="00685D90"/>
    <w:rsid w:val="006915A3"/>
    <w:rsid w:val="00691684"/>
    <w:rsid w:val="00694570"/>
    <w:rsid w:val="00695E80"/>
    <w:rsid w:val="006A0AE1"/>
    <w:rsid w:val="006C2F24"/>
    <w:rsid w:val="006C3EDB"/>
    <w:rsid w:val="006D12F0"/>
    <w:rsid w:val="006D26DB"/>
    <w:rsid w:val="006D348C"/>
    <w:rsid w:val="006D5E32"/>
    <w:rsid w:val="006D7541"/>
    <w:rsid w:val="006D7BFB"/>
    <w:rsid w:val="006E11DC"/>
    <w:rsid w:val="006E2837"/>
    <w:rsid w:val="006E3A19"/>
    <w:rsid w:val="006E457A"/>
    <w:rsid w:val="006E4840"/>
    <w:rsid w:val="006F385A"/>
    <w:rsid w:val="006F572E"/>
    <w:rsid w:val="00701188"/>
    <w:rsid w:val="00702FA3"/>
    <w:rsid w:val="007064D4"/>
    <w:rsid w:val="007068F8"/>
    <w:rsid w:val="0071008A"/>
    <w:rsid w:val="00714AAB"/>
    <w:rsid w:val="0071698F"/>
    <w:rsid w:val="00720AFE"/>
    <w:rsid w:val="00724108"/>
    <w:rsid w:val="00732BB5"/>
    <w:rsid w:val="007331AF"/>
    <w:rsid w:val="00740DC0"/>
    <w:rsid w:val="007441DE"/>
    <w:rsid w:val="00744F35"/>
    <w:rsid w:val="00752439"/>
    <w:rsid w:val="00753673"/>
    <w:rsid w:val="00761B07"/>
    <w:rsid w:val="00766A46"/>
    <w:rsid w:val="0076762F"/>
    <w:rsid w:val="00767DF6"/>
    <w:rsid w:val="00772D9A"/>
    <w:rsid w:val="007833B7"/>
    <w:rsid w:val="00785BE0"/>
    <w:rsid w:val="007872FC"/>
    <w:rsid w:val="0078730C"/>
    <w:rsid w:val="007909F4"/>
    <w:rsid w:val="00794D80"/>
    <w:rsid w:val="00796D48"/>
    <w:rsid w:val="007A035E"/>
    <w:rsid w:val="007B1E6E"/>
    <w:rsid w:val="007B236E"/>
    <w:rsid w:val="007B64AA"/>
    <w:rsid w:val="007C20D6"/>
    <w:rsid w:val="007C4A45"/>
    <w:rsid w:val="007C4EC3"/>
    <w:rsid w:val="007C5EFF"/>
    <w:rsid w:val="007D7EB0"/>
    <w:rsid w:val="007E5024"/>
    <w:rsid w:val="007F2715"/>
    <w:rsid w:val="007F41E1"/>
    <w:rsid w:val="00804464"/>
    <w:rsid w:val="0080701E"/>
    <w:rsid w:val="00810057"/>
    <w:rsid w:val="0081335E"/>
    <w:rsid w:val="00814C69"/>
    <w:rsid w:val="0082017B"/>
    <w:rsid w:val="00820397"/>
    <w:rsid w:val="008210AA"/>
    <w:rsid w:val="0084471C"/>
    <w:rsid w:val="00850635"/>
    <w:rsid w:val="00854CDD"/>
    <w:rsid w:val="0085774E"/>
    <w:rsid w:val="0087006F"/>
    <w:rsid w:val="00873590"/>
    <w:rsid w:val="008756D8"/>
    <w:rsid w:val="0088267E"/>
    <w:rsid w:val="00886A7B"/>
    <w:rsid w:val="00886B92"/>
    <w:rsid w:val="008905B8"/>
    <w:rsid w:val="00891D65"/>
    <w:rsid w:val="008943DA"/>
    <w:rsid w:val="008A011B"/>
    <w:rsid w:val="008A09FE"/>
    <w:rsid w:val="008A4252"/>
    <w:rsid w:val="008B3BEE"/>
    <w:rsid w:val="008B42F5"/>
    <w:rsid w:val="008B6651"/>
    <w:rsid w:val="008B69F3"/>
    <w:rsid w:val="008C30F5"/>
    <w:rsid w:val="008C6677"/>
    <w:rsid w:val="008D2192"/>
    <w:rsid w:val="008D44E6"/>
    <w:rsid w:val="008E5EB4"/>
    <w:rsid w:val="008E7AC7"/>
    <w:rsid w:val="008F0C0B"/>
    <w:rsid w:val="008F772D"/>
    <w:rsid w:val="008F7848"/>
    <w:rsid w:val="00901AA1"/>
    <w:rsid w:val="009148DC"/>
    <w:rsid w:val="009165E4"/>
    <w:rsid w:val="00917C1C"/>
    <w:rsid w:val="00926E4B"/>
    <w:rsid w:val="009349E0"/>
    <w:rsid w:val="00944DED"/>
    <w:rsid w:val="00956A14"/>
    <w:rsid w:val="00957764"/>
    <w:rsid w:val="00964BCC"/>
    <w:rsid w:val="0096567C"/>
    <w:rsid w:val="0097677C"/>
    <w:rsid w:val="00976AD0"/>
    <w:rsid w:val="009857A9"/>
    <w:rsid w:val="00986055"/>
    <w:rsid w:val="00991EE9"/>
    <w:rsid w:val="00992C30"/>
    <w:rsid w:val="00994066"/>
    <w:rsid w:val="00996E08"/>
    <w:rsid w:val="009B3C53"/>
    <w:rsid w:val="009B610C"/>
    <w:rsid w:val="009B6EBB"/>
    <w:rsid w:val="009B78F0"/>
    <w:rsid w:val="009C09B7"/>
    <w:rsid w:val="009C136A"/>
    <w:rsid w:val="009C3D43"/>
    <w:rsid w:val="009C3E52"/>
    <w:rsid w:val="009C510C"/>
    <w:rsid w:val="009C6049"/>
    <w:rsid w:val="009C75D9"/>
    <w:rsid w:val="009D5451"/>
    <w:rsid w:val="009E1D37"/>
    <w:rsid w:val="009E346A"/>
    <w:rsid w:val="009E79B4"/>
    <w:rsid w:val="009F0A53"/>
    <w:rsid w:val="009F4B35"/>
    <w:rsid w:val="00A03483"/>
    <w:rsid w:val="00A03E4E"/>
    <w:rsid w:val="00A0638F"/>
    <w:rsid w:val="00A06743"/>
    <w:rsid w:val="00A11777"/>
    <w:rsid w:val="00A31ADE"/>
    <w:rsid w:val="00A346FF"/>
    <w:rsid w:val="00A36665"/>
    <w:rsid w:val="00A37311"/>
    <w:rsid w:val="00A40FE9"/>
    <w:rsid w:val="00A609D9"/>
    <w:rsid w:val="00A62D46"/>
    <w:rsid w:val="00A67F02"/>
    <w:rsid w:val="00A73933"/>
    <w:rsid w:val="00A768E7"/>
    <w:rsid w:val="00A81196"/>
    <w:rsid w:val="00A96688"/>
    <w:rsid w:val="00A96F2A"/>
    <w:rsid w:val="00A973EC"/>
    <w:rsid w:val="00AB41FE"/>
    <w:rsid w:val="00AC2188"/>
    <w:rsid w:val="00AC68A6"/>
    <w:rsid w:val="00AC78EB"/>
    <w:rsid w:val="00AD192A"/>
    <w:rsid w:val="00AE73F0"/>
    <w:rsid w:val="00AF6DF6"/>
    <w:rsid w:val="00B03525"/>
    <w:rsid w:val="00B0435D"/>
    <w:rsid w:val="00B171D4"/>
    <w:rsid w:val="00B17C7F"/>
    <w:rsid w:val="00B20331"/>
    <w:rsid w:val="00B24F4A"/>
    <w:rsid w:val="00B32668"/>
    <w:rsid w:val="00B411FE"/>
    <w:rsid w:val="00B43CD7"/>
    <w:rsid w:val="00B43CED"/>
    <w:rsid w:val="00B45E9D"/>
    <w:rsid w:val="00B51760"/>
    <w:rsid w:val="00B53B86"/>
    <w:rsid w:val="00B56EDB"/>
    <w:rsid w:val="00B7303C"/>
    <w:rsid w:val="00B772F5"/>
    <w:rsid w:val="00B82C58"/>
    <w:rsid w:val="00B8487D"/>
    <w:rsid w:val="00B84B13"/>
    <w:rsid w:val="00B876D8"/>
    <w:rsid w:val="00B91F19"/>
    <w:rsid w:val="00BA2F8B"/>
    <w:rsid w:val="00BA32AA"/>
    <w:rsid w:val="00BA3A51"/>
    <w:rsid w:val="00BA5ADD"/>
    <w:rsid w:val="00BB36E7"/>
    <w:rsid w:val="00BB6443"/>
    <w:rsid w:val="00BC00DD"/>
    <w:rsid w:val="00BC4840"/>
    <w:rsid w:val="00BC5B8E"/>
    <w:rsid w:val="00BC60C4"/>
    <w:rsid w:val="00BF0F71"/>
    <w:rsid w:val="00BF1778"/>
    <w:rsid w:val="00BF21E6"/>
    <w:rsid w:val="00BF516B"/>
    <w:rsid w:val="00C02DD0"/>
    <w:rsid w:val="00C03C3D"/>
    <w:rsid w:val="00C076C9"/>
    <w:rsid w:val="00C11475"/>
    <w:rsid w:val="00C20E13"/>
    <w:rsid w:val="00C3463F"/>
    <w:rsid w:val="00C4617F"/>
    <w:rsid w:val="00C60644"/>
    <w:rsid w:val="00C624C1"/>
    <w:rsid w:val="00C645BB"/>
    <w:rsid w:val="00C647D0"/>
    <w:rsid w:val="00C650A0"/>
    <w:rsid w:val="00C66E05"/>
    <w:rsid w:val="00C72465"/>
    <w:rsid w:val="00C7521E"/>
    <w:rsid w:val="00C762CD"/>
    <w:rsid w:val="00C86504"/>
    <w:rsid w:val="00CB20BA"/>
    <w:rsid w:val="00CD113E"/>
    <w:rsid w:val="00CD1A2A"/>
    <w:rsid w:val="00CD382D"/>
    <w:rsid w:val="00CD3B48"/>
    <w:rsid w:val="00CD40BC"/>
    <w:rsid w:val="00CD4A97"/>
    <w:rsid w:val="00CD5589"/>
    <w:rsid w:val="00CD7BFD"/>
    <w:rsid w:val="00CE3A07"/>
    <w:rsid w:val="00CF135C"/>
    <w:rsid w:val="00CF4056"/>
    <w:rsid w:val="00CF5EDE"/>
    <w:rsid w:val="00CF7D48"/>
    <w:rsid w:val="00D002FB"/>
    <w:rsid w:val="00D0260D"/>
    <w:rsid w:val="00D031E3"/>
    <w:rsid w:val="00D07A77"/>
    <w:rsid w:val="00D07D62"/>
    <w:rsid w:val="00D135C9"/>
    <w:rsid w:val="00D22B1C"/>
    <w:rsid w:val="00D3026A"/>
    <w:rsid w:val="00D350E9"/>
    <w:rsid w:val="00D44427"/>
    <w:rsid w:val="00D45EF7"/>
    <w:rsid w:val="00D5016E"/>
    <w:rsid w:val="00D528EC"/>
    <w:rsid w:val="00D57A99"/>
    <w:rsid w:val="00D6039D"/>
    <w:rsid w:val="00D60A1A"/>
    <w:rsid w:val="00D60FDC"/>
    <w:rsid w:val="00D621EB"/>
    <w:rsid w:val="00D62CF6"/>
    <w:rsid w:val="00D6422C"/>
    <w:rsid w:val="00D71BB7"/>
    <w:rsid w:val="00D76D59"/>
    <w:rsid w:val="00D77457"/>
    <w:rsid w:val="00D90FEC"/>
    <w:rsid w:val="00D93DE6"/>
    <w:rsid w:val="00D953F3"/>
    <w:rsid w:val="00D962F5"/>
    <w:rsid w:val="00D97FB2"/>
    <w:rsid w:val="00DA55BA"/>
    <w:rsid w:val="00DA6FD5"/>
    <w:rsid w:val="00DB02D4"/>
    <w:rsid w:val="00DB0817"/>
    <w:rsid w:val="00DB32C6"/>
    <w:rsid w:val="00DB4A86"/>
    <w:rsid w:val="00DB7398"/>
    <w:rsid w:val="00DC0339"/>
    <w:rsid w:val="00DD36EF"/>
    <w:rsid w:val="00DD5619"/>
    <w:rsid w:val="00DD679B"/>
    <w:rsid w:val="00DD6FFB"/>
    <w:rsid w:val="00DE4D36"/>
    <w:rsid w:val="00DE655C"/>
    <w:rsid w:val="00DF2EE7"/>
    <w:rsid w:val="00DF36D0"/>
    <w:rsid w:val="00DF7091"/>
    <w:rsid w:val="00E005F4"/>
    <w:rsid w:val="00E01A26"/>
    <w:rsid w:val="00E056EC"/>
    <w:rsid w:val="00E131B0"/>
    <w:rsid w:val="00E1494C"/>
    <w:rsid w:val="00E158AC"/>
    <w:rsid w:val="00E16396"/>
    <w:rsid w:val="00E2041E"/>
    <w:rsid w:val="00E262AC"/>
    <w:rsid w:val="00E3346E"/>
    <w:rsid w:val="00E44C91"/>
    <w:rsid w:val="00E471E2"/>
    <w:rsid w:val="00E53B64"/>
    <w:rsid w:val="00E54258"/>
    <w:rsid w:val="00E54F42"/>
    <w:rsid w:val="00E56D6B"/>
    <w:rsid w:val="00E62936"/>
    <w:rsid w:val="00E62E0B"/>
    <w:rsid w:val="00E6347E"/>
    <w:rsid w:val="00E65A29"/>
    <w:rsid w:val="00E703AE"/>
    <w:rsid w:val="00E73678"/>
    <w:rsid w:val="00E80141"/>
    <w:rsid w:val="00E84ED0"/>
    <w:rsid w:val="00E850E3"/>
    <w:rsid w:val="00E872E0"/>
    <w:rsid w:val="00E90C1D"/>
    <w:rsid w:val="00E90EEB"/>
    <w:rsid w:val="00E923A2"/>
    <w:rsid w:val="00EA1277"/>
    <w:rsid w:val="00EA4B34"/>
    <w:rsid w:val="00EA743C"/>
    <w:rsid w:val="00EB1105"/>
    <w:rsid w:val="00EC4936"/>
    <w:rsid w:val="00EC5CD6"/>
    <w:rsid w:val="00ED07C6"/>
    <w:rsid w:val="00ED17C3"/>
    <w:rsid w:val="00ED187E"/>
    <w:rsid w:val="00ED4C03"/>
    <w:rsid w:val="00ED61F7"/>
    <w:rsid w:val="00ED7B5B"/>
    <w:rsid w:val="00ED7D4A"/>
    <w:rsid w:val="00EE0654"/>
    <w:rsid w:val="00EE27C3"/>
    <w:rsid w:val="00EE2BA1"/>
    <w:rsid w:val="00EE3EF3"/>
    <w:rsid w:val="00EE45EA"/>
    <w:rsid w:val="00F03F73"/>
    <w:rsid w:val="00F047CA"/>
    <w:rsid w:val="00F1214F"/>
    <w:rsid w:val="00F146E3"/>
    <w:rsid w:val="00F14DA5"/>
    <w:rsid w:val="00F20402"/>
    <w:rsid w:val="00F30356"/>
    <w:rsid w:val="00F30B7A"/>
    <w:rsid w:val="00F42309"/>
    <w:rsid w:val="00F46C1E"/>
    <w:rsid w:val="00F50A75"/>
    <w:rsid w:val="00F52BE3"/>
    <w:rsid w:val="00F54049"/>
    <w:rsid w:val="00F5546D"/>
    <w:rsid w:val="00F55CC9"/>
    <w:rsid w:val="00F611E0"/>
    <w:rsid w:val="00F615D1"/>
    <w:rsid w:val="00F6167D"/>
    <w:rsid w:val="00F64644"/>
    <w:rsid w:val="00F65615"/>
    <w:rsid w:val="00F67C45"/>
    <w:rsid w:val="00F70CDC"/>
    <w:rsid w:val="00F73CEA"/>
    <w:rsid w:val="00F74817"/>
    <w:rsid w:val="00F80723"/>
    <w:rsid w:val="00F817EF"/>
    <w:rsid w:val="00F8440C"/>
    <w:rsid w:val="00F857AB"/>
    <w:rsid w:val="00F86ED5"/>
    <w:rsid w:val="00F9030B"/>
    <w:rsid w:val="00F96354"/>
    <w:rsid w:val="00FA2E3D"/>
    <w:rsid w:val="00FA585B"/>
    <w:rsid w:val="00FC5A09"/>
    <w:rsid w:val="00FD125A"/>
    <w:rsid w:val="00FD2233"/>
    <w:rsid w:val="00FD2799"/>
    <w:rsid w:val="00FD4316"/>
    <w:rsid w:val="00FE527E"/>
    <w:rsid w:val="00FF0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263</Words>
  <Characters>1501</Characters>
  <Application>Microsoft Office Word</Application>
  <DocSecurity>0</DocSecurity>
  <Lines>12</Lines>
  <Paragraphs>3</Paragraphs>
  <ScaleCrop>false</ScaleCrop>
  <Company>Lenovo</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秘书科</dc:creator>
  <cp:lastModifiedBy>秘书科</cp:lastModifiedBy>
  <cp:revision>1</cp:revision>
  <dcterms:created xsi:type="dcterms:W3CDTF">2014-11-10T02:55:00Z</dcterms:created>
  <dcterms:modified xsi:type="dcterms:W3CDTF">2014-11-10T02:55:00Z</dcterms:modified>
</cp:coreProperties>
</file>